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6F934D2" w14:textId="77777777" w:rsidR="00C02A77" w:rsidRDefault="00C02A77" w:rsidP="00C02A77">
      <w:r>
        <w:t xml:space="preserve">Az FKOS 11 M Olajradiátor praktikus könnyen gurítható kivitelben készült, így mozgatása könnyen megoldható. Teljesítménye 3 fokozatban állítható, 800 W, 1200 W és 2000 W közt. Mechanikus termosztáttal ellátott. </w:t>
      </w:r>
    </w:p>
    <w:p w14:paraId="716C1229" w14:textId="77777777" w:rsidR="00C02A77" w:rsidRDefault="00C02A77" w:rsidP="00C02A77">
      <w:r>
        <w:t xml:space="preserve">Az olajradiátor biztonságos használatot garantál, mivel túlmelegedés vagy felbillenés esetén automatikusan kikapcsol. </w:t>
      </w:r>
    </w:p>
    <w:p w14:paraId="5A019FBC" w14:textId="77777777" w:rsidR="00C02A77" w:rsidRDefault="00C02A77" w:rsidP="00C02A77"/>
    <w:p w14:paraId="66E97E3B" w14:textId="11B670A9" w:rsidR="00441452" w:rsidRDefault="00C02A77" w:rsidP="00C02A77">
      <w:r>
        <w:t>Ha egyszerű fűtési lehetőséget szeretne, akkor a legjobb megoldás az FKOS 11 M olajradiátorunk lesz.</w:t>
      </w:r>
    </w:p>
    <w:p w14:paraId="1F0CC94E" w14:textId="77777777" w:rsidR="00C02A77" w:rsidRDefault="00C02A77" w:rsidP="00C02A7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0FC7F1" w14:textId="77777777" w:rsidR="00C02A77" w:rsidRDefault="00C02A77" w:rsidP="00C02A77">
      <w:r>
        <w:t>Üzembe helyezés előtt olvassa végig a használati utasítást!</w:t>
      </w:r>
    </w:p>
    <w:p w14:paraId="61766408" w14:textId="77777777" w:rsidR="00C02A77" w:rsidRDefault="00C02A77" w:rsidP="00C02A77">
      <w:r>
        <w:t xml:space="preserve">3 fűtési fokozat (800 / 1200 / 2000 W)                </w:t>
      </w:r>
    </w:p>
    <w:p w14:paraId="15E86DEF" w14:textId="77777777" w:rsidR="00C02A77" w:rsidRDefault="00C02A77" w:rsidP="00C02A77">
      <w:r>
        <w:t>termosztát szabályozás</w:t>
      </w:r>
    </w:p>
    <w:p w14:paraId="10CE3A4D" w14:textId="77777777" w:rsidR="00C02A77" w:rsidRDefault="00C02A77" w:rsidP="00C02A77">
      <w:r>
        <w:t>túlmelegedés és felbillenés védelemmel</w:t>
      </w:r>
    </w:p>
    <w:p w14:paraId="529F5298" w14:textId="77777777" w:rsidR="00C02A77" w:rsidRDefault="00C02A77" w:rsidP="00C02A77">
      <w:r>
        <w:t>működést visszajelző lámpa</w:t>
      </w:r>
    </w:p>
    <w:p w14:paraId="45307B04" w14:textId="77777777" w:rsidR="00C02A77" w:rsidRDefault="00C02A77" w:rsidP="00C02A77">
      <w:proofErr w:type="spellStart"/>
      <w:r>
        <w:t>darabonkénti</w:t>
      </w:r>
      <w:proofErr w:type="spellEnd"/>
      <w:r>
        <w:t xml:space="preserve"> nyomáspróbának alávetve</w:t>
      </w:r>
    </w:p>
    <w:p w14:paraId="6FEC3492" w14:textId="77777777" w:rsidR="00C02A77" w:rsidRDefault="00C02A77" w:rsidP="00C02A77">
      <w:r>
        <w:t>könnyen gurítható kivitel</w:t>
      </w:r>
    </w:p>
    <w:p w14:paraId="53A9C95D" w14:textId="77777777" w:rsidR="00C02A77" w:rsidRDefault="00C02A77" w:rsidP="00C02A77">
      <w:r>
        <w:t xml:space="preserve">süllyesztett </w:t>
      </w:r>
      <w:proofErr w:type="spellStart"/>
      <w:r>
        <w:t>hordfül</w:t>
      </w:r>
      <w:proofErr w:type="spellEnd"/>
    </w:p>
    <w:p w14:paraId="339EC63C" w14:textId="77777777" w:rsidR="00C02A77" w:rsidRDefault="00C02A77" w:rsidP="00C02A77">
      <w:r>
        <w:t>vezetéktartó</w:t>
      </w:r>
    </w:p>
    <w:p w14:paraId="6D27B047" w14:textId="77777777" w:rsidR="00C02A77" w:rsidRDefault="00C02A77" w:rsidP="00C02A77">
      <w:r>
        <w:t>tápkábel hossza: 1,4 m</w:t>
      </w:r>
    </w:p>
    <w:p w14:paraId="658780FD" w14:textId="26A294BF" w:rsidR="00752557" w:rsidRPr="005513CB" w:rsidRDefault="00C02A77" w:rsidP="00C02A77">
      <w:r>
        <w:t>tömege:</w:t>
      </w:r>
      <w:r>
        <w:tab/>
        <w:t>nettó 10,2 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2022-07-07T08:26:00Z</dcterms:created>
  <dcterms:modified xsi:type="dcterms:W3CDTF">2022-07-07T08:26:00Z</dcterms:modified>
</cp:coreProperties>
</file>